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>Приказ Минтруда России № 37 от 31 января 2022 г.</w:t>
      </w:r>
    </w:p>
    <w:p>
      <w:pPr>
        <w:pStyle w:val="Heading2"/>
        <w:rPr/>
      </w:pPr>
      <w:r>
        <w:rPr/>
        <w:t>Об утверждении Рекомендаций по структуре службы охраны труда в организации и по численности работников службы охраны труда</w:t>
      </w:r>
    </w:p>
    <w:p>
      <w:pPr>
        <w:pStyle w:val="TextBody"/>
        <w:rPr/>
      </w:pPr>
      <w:r>
        <w:rPr/>
        <w:t>В соответствии с частью четвертой статьи 223 Трудового кодекса Российской Федерации и подпунктом 5.2.25 пункта 5 Положения о Министерстве труда и   социальной защиты Российской Федерации, утвержденного постановлением Правительства Российской Федерации от 19 июня 2012 г. № 610, п р и к а з ы в а ю: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Утвердить Рекомендации по структуре службы охраны труда в организации и  по численности работников службы охраны труда согласно приложению.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r>
        <w:rPr/>
        <w:t xml:space="preserve">Признать утратившими силу: </w:t>
      </w:r>
    </w:p>
    <w:p>
      <w:pPr>
        <w:pStyle w:val="TextBody"/>
        <w:rPr/>
      </w:pPr>
      <w:r>
        <w:rPr/>
        <w:t>постановление Министерства труда и социального развития Российской Федерации от 8 февраля 2000 г. № 14 «Об утверждении Рекомендаций по организации работы службы охраны труда в организации»;</w:t>
      </w:r>
    </w:p>
    <w:p>
      <w:pPr>
        <w:pStyle w:val="TextBody"/>
        <w:rPr/>
      </w:pPr>
      <w:r>
        <w:rPr/>
        <w:t>постановление Министерства труда и социального развития Российской Федерации от 22 января 2001 г. № 10 «Об утверждении Межотраслевых нормативов численности работников службы охраны труда в организациях»;</w:t>
      </w:r>
    </w:p>
    <w:p>
      <w:pPr>
        <w:pStyle w:val="TextBody"/>
        <w:rPr/>
      </w:pPr>
      <w:r>
        <w:rPr/>
        <w:t>пункты 3 и 4 Изменений, вносимых в постановления и приказы Министерства труда и социального развития Российской Федерации, Министерства здравоохранения и социального развития Российской Федерации, утвержденных приказом Министерства труда и социальной защиты Российской Федерации от 12 февраля 2014 г. № 96 «О  внесении изменений и признании утратившими силу некоторых постановлений и    приказов Министерства труда Российской Федерации, Министерства труда и   социального развития Российской Федерации, Министерства здравоохранения и  социального развития Российской Федерации».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ind w:left="707" w:hanging="283"/>
        <w:rPr/>
      </w:pPr>
      <w:r>
        <w:rPr/>
        <w:t xml:space="preserve">Установить, что настоящий приказ вступает в силу с 1 марта 2022 г. </w:t>
      </w:r>
    </w:p>
    <w:p>
      <w:pPr>
        <w:pStyle w:val="TextBody"/>
        <w:rPr/>
      </w:pPr>
      <w:r>
        <w:rPr/>
        <w:t>  </w:t>
      </w:r>
    </w:p>
    <w:p>
      <w:pPr>
        <w:pStyle w:val="TextBody"/>
        <w:spacing w:before="0" w:after="283"/>
        <w:rPr/>
      </w:pPr>
      <w:r>
        <w:rPr>
          <w:rStyle w:val="StrongEmphasis"/>
        </w:rPr>
        <w:t>Врио Министра                 О.Ю. Баталина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character" w:styleId="NumberingSymbols">
    <w:name w:val="Numbering Symbols"/>
    <w:qFormat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